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7DE6" w14:textId="77777777" w:rsidR="00046925" w:rsidRPr="003D022C" w:rsidRDefault="00566897">
      <w:pPr>
        <w:pStyle w:val="BodyText"/>
        <w:ind w:left="120"/>
        <w:rPr>
          <w:sz w:val="24"/>
          <w:szCs w:val="24"/>
        </w:rPr>
      </w:pPr>
      <w:r w:rsidRPr="003D022C">
        <w:rPr>
          <w:noProof/>
          <w:sz w:val="24"/>
          <w:szCs w:val="24"/>
        </w:rPr>
        <w:drawing>
          <wp:inline distT="0" distB="0" distL="0" distR="0" wp14:anchorId="242F3BA3" wp14:editId="430F96E2">
            <wp:extent cx="5948557" cy="9144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48557" cy="914400"/>
                    </a:xfrm>
                    <a:prstGeom prst="rect">
                      <a:avLst/>
                    </a:prstGeom>
                  </pic:spPr>
                </pic:pic>
              </a:graphicData>
            </a:graphic>
          </wp:inline>
        </w:drawing>
      </w:r>
    </w:p>
    <w:p w14:paraId="70CFB598" w14:textId="77777777" w:rsidR="00046925" w:rsidRPr="003D022C" w:rsidRDefault="00046925">
      <w:pPr>
        <w:pStyle w:val="BodyText"/>
        <w:rPr>
          <w:sz w:val="24"/>
          <w:szCs w:val="24"/>
        </w:rPr>
      </w:pPr>
    </w:p>
    <w:p w14:paraId="6B768EA3" w14:textId="77777777" w:rsidR="00046925" w:rsidRPr="003D022C" w:rsidRDefault="00046925" w:rsidP="004C1F2C">
      <w:pPr>
        <w:pStyle w:val="BodyText"/>
        <w:spacing w:before="10"/>
        <w:ind w:left="14"/>
        <w:rPr>
          <w:sz w:val="24"/>
          <w:szCs w:val="24"/>
        </w:rPr>
      </w:pPr>
    </w:p>
    <w:p w14:paraId="3E4AFE53" w14:textId="0355AFB7" w:rsidR="00046925" w:rsidRPr="003D022C" w:rsidRDefault="00C77F0B" w:rsidP="004C1F2C">
      <w:pPr>
        <w:pStyle w:val="BodyText"/>
        <w:ind w:left="14" w:right="1440"/>
        <w:rPr>
          <w:sz w:val="24"/>
          <w:szCs w:val="24"/>
        </w:rPr>
      </w:pPr>
      <w:r w:rsidRPr="0070400B">
        <w:rPr>
          <w:sz w:val="24"/>
          <w:szCs w:val="24"/>
        </w:rPr>
        <w:t xml:space="preserve">November </w:t>
      </w:r>
      <w:r w:rsidR="0070400B" w:rsidRPr="0070400B">
        <w:rPr>
          <w:sz w:val="24"/>
          <w:szCs w:val="24"/>
        </w:rPr>
        <w:t>3</w:t>
      </w:r>
      <w:r w:rsidRPr="0070400B">
        <w:rPr>
          <w:sz w:val="24"/>
          <w:szCs w:val="24"/>
        </w:rPr>
        <w:t>, 2022</w:t>
      </w:r>
    </w:p>
    <w:p w14:paraId="5E0B7A69" w14:textId="77777777" w:rsidR="00046925" w:rsidRPr="003D022C" w:rsidRDefault="00046925" w:rsidP="004C1F2C">
      <w:pPr>
        <w:pStyle w:val="BodyText"/>
        <w:ind w:left="14" w:right="1440"/>
        <w:rPr>
          <w:sz w:val="24"/>
          <w:szCs w:val="24"/>
        </w:rPr>
      </w:pPr>
    </w:p>
    <w:p w14:paraId="7963FA30" w14:textId="77777777" w:rsidR="00046925" w:rsidRPr="003D022C" w:rsidRDefault="00046925" w:rsidP="004C1F2C">
      <w:pPr>
        <w:pStyle w:val="BodyText"/>
        <w:ind w:left="14" w:right="1440"/>
        <w:rPr>
          <w:sz w:val="24"/>
          <w:szCs w:val="24"/>
        </w:rPr>
      </w:pPr>
    </w:p>
    <w:p w14:paraId="0B8200CC" w14:textId="52750916" w:rsidR="00046925" w:rsidRPr="003D022C" w:rsidRDefault="00C77F0B" w:rsidP="004C1F2C">
      <w:pPr>
        <w:pStyle w:val="BodyText"/>
        <w:ind w:left="14" w:right="1440"/>
        <w:rPr>
          <w:sz w:val="24"/>
          <w:szCs w:val="24"/>
        </w:rPr>
      </w:pPr>
      <w:r w:rsidRPr="003D022C">
        <w:rPr>
          <w:sz w:val="24"/>
          <w:szCs w:val="24"/>
        </w:rPr>
        <w:t xml:space="preserve">Ms. Stacee </w:t>
      </w:r>
      <w:proofErr w:type="spellStart"/>
      <w:r w:rsidRPr="003D022C">
        <w:rPr>
          <w:sz w:val="24"/>
          <w:szCs w:val="24"/>
        </w:rPr>
        <w:t>Karras</w:t>
      </w:r>
      <w:proofErr w:type="spellEnd"/>
    </w:p>
    <w:p w14:paraId="7BB202F9" w14:textId="2767C5FF" w:rsidR="009F2EE7" w:rsidRPr="003D022C" w:rsidRDefault="00C77F0B" w:rsidP="004C1F2C">
      <w:pPr>
        <w:pStyle w:val="BodyText"/>
        <w:ind w:left="14" w:right="1440"/>
        <w:rPr>
          <w:sz w:val="24"/>
          <w:szCs w:val="24"/>
        </w:rPr>
      </w:pPr>
      <w:r w:rsidRPr="003D022C">
        <w:rPr>
          <w:sz w:val="24"/>
          <w:szCs w:val="24"/>
        </w:rPr>
        <w:t>Senior Program Manager</w:t>
      </w:r>
    </w:p>
    <w:p w14:paraId="1565413E" w14:textId="7B1D09CC" w:rsidR="00046925" w:rsidRPr="003D022C" w:rsidRDefault="00C77F0B" w:rsidP="004C1F2C">
      <w:pPr>
        <w:pStyle w:val="BodyText"/>
        <w:ind w:left="14" w:right="1440"/>
        <w:rPr>
          <w:sz w:val="24"/>
          <w:szCs w:val="24"/>
        </w:rPr>
      </w:pPr>
      <w:r w:rsidRPr="003D022C">
        <w:rPr>
          <w:sz w:val="24"/>
          <w:szCs w:val="24"/>
        </w:rPr>
        <w:t xml:space="preserve">National </w:t>
      </w:r>
      <w:r w:rsidR="002D3825" w:rsidRPr="003D022C">
        <w:rPr>
          <w:sz w:val="24"/>
          <w:szCs w:val="24"/>
        </w:rPr>
        <w:t xml:space="preserve">Academies </w:t>
      </w:r>
      <w:r w:rsidRPr="003D022C">
        <w:rPr>
          <w:sz w:val="24"/>
          <w:szCs w:val="24"/>
        </w:rPr>
        <w:t>of Sciences, Engineering, and Medicine</w:t>
      </w:r>
    </w:p>
    <w:p w14:paraId="03A5B9F3" w14:textId="77777777" w:rsidR="00C77F0B" w:rsidRPr="003D022C" w:rsidRDefault="00C77F0B" w:rsidP="004C1F2C">
      <w:pPr>
        <w:pStyle w:val="BodyText"/>
        <w:ind w:left="14" w:right="1440"/>
        <w:rPr>
          <w:sz w:val="24"/>
          <w:szCs w:val="24"/>
        </w:rPr>
      </w:pPr>
      <w:r w:rsidRPr="003D022C">
        <w:rPr>
          <w:sz w:val="24"/>
          <w:szCs w:val="24"/>
        </w:rPr>
        <w:t>2101 Constitution Ave. NW</w:t>
      </w:r>
    </w:p>
    <w:p w14:paraId="4C4C42FE" w14:textId="057C68FE" w:rsidR="00C77F0B" w:rsidRPr="003D022C" w:rsidRDefault="00C77F0B" w:rsidP="004C1F2C">
      <w:pPr>
        <w:pStyle w:val="BodyText"/>
        <w:ind w:left="14" w:right="1440"/>
        <w:rPr>
          <w:sz w:val="24"/>
          <w:szCs w:val="24"/>
        </w:rPr>
      </w:pPr>
      <w:r w:rsidRPr="003D022C">
        <w:rPr>
          <w:sz w:val="24"/>
          <w:szCs w:val="24"/>
        </w:rPr>
        <w:t>Washington, DC 20418</w:t>
      </w:r>
    </w:p>
    <w:p w14:paraId="6884A4AA" w14:textId="349D9107" w:rsidR="00046925" w:rsidRPr="003D022C" w:rsidRDefault="00C77F0B" w:rsidP="00C77F0B">
      <w:pPr>
        <w:pStyle w:val="BodyText"/>
        <w:ind w:left="14" w:right="1440"/>
        <w:rPr>
          <w:sz w:val="24"/>
          <w:szCs w:val="24"/>
        </w:rPr>
      </w:pPr>
      <w:r w:rsidRPr="003D022C">
        <w:rPr>
          <w:sz w:val="24"/>
          <w:szCs w:val="24"/>
        </w:rPr>
        <w:t xml:space="preserve">Via email: </w:t>
      </w:r>
      <w:hyperlink r:id="rId8" w:history="1">
        <w:r w:rsidRPr="003D022C">
          <w:rPr>
            <w:rStyle w:val="Hyperlink"/>
            <w:sz w:val="24"/>
            <w:szCs w:val="24"/>
          </w:rPr>
          <w:t>ckarras@nas.edu</w:t>
        </w:r>
      </w:hyperlink>
      <w:r w:rsidRPr="003D022C">
        <w:rPr>
          <w:sz w:val="24"/>
          <w:szCs w:val="24"/>
        </w:rPr>
        <w:t xml:space="preserve"> </w:t>
      </w:r>
    </w:p>
    <w:p w14:paraId="43ADEFFD" w14:textId="77777777" w:rsidR="00046925" w:rsidRPr="003D022C" w:rsidRDefault="00046925" w:rsidP="004C1F2C">
      <w:pPr>
        <w:pStyle w:val="BodyText"/>
        <w:spacing w:before="9"/>
        <w:ind w:left="14" w:right="1440"/>
        <w:rPr>
          <w:sz w:val="24"/>
          <w:szCs w:val="24"/>
        </w:rPr>
      </w:pPr>
    </w:p>
    <w:p w14:paraId="7F4CAB2F" w14:textId="635B9C19" w:rsidR="00A724B6" w:rsidRPr="003D022C" w:rsidRDefault="00AD0888" w:rsidP="004C1F2C">
      <w:pPr>
        <w:pStyle w:val="BodyText"/>
        <w:ind w:left="14" w:right="1440"/>
        <w:rPr>
          <w:sz w:val="24"/>
          <w:szCs w:val="24"/>
        </w:rPr>
      </w:pPr>
      <w:r w:rsidRPr="003D022C">
        <w:rPr>
          <w:sz w:val="24"/>
          <w:szCs w:val="24"/>
        </w:rPr>
        <w:t xml:space="preserve">Dear Ms. </w:t>
      </w:r>
      <w:proofErr w:type="spellStart"/>
      <w:r w:rsidRPr="003D022C">
        <w:rPr>
          <w:sz w:val="24"/>
          <w:szCs w:val="24"/>
        </w:rPr>
        <w:t>Karras</w:t>
      </w:r>
      <w:proofErr w:type="spellEnd"/>
      <w:r w:rsidRPr="003D022C">
        <w:rPr>
          <w:sz w:val="24"/>
          <w:szCs w:val="24"/>
        </w:rPr>
        <w:t>,</w:t>
      </w:r>
    </w:p>
    <w:p w14:paraId="4C805BC6" w14:textId="734D9BF6" w:rsidR="00AD0888" w:rsidRPr="003D022C" w:rsidRDefault="00AD0888" w:rsidP="004C1F2C">
      <w:pPr>
        <w:pStyle w:val="BodyText"/>
        <w:ind w:left="14" w:right="1440"/>
        <w:rPr>
          <w:sz w:val="24"/>
          <w:szCs w:val="24"/>
        </w:rPr>
      </w:pPr>
    </w:p>
    <w:p w14:paraId="03650ED4" w14:textId="559A1287" w:rsidR="00AD0888" w:rsidRPr="003D022C" w:rsidRDefault="0070400B" w:rsidP="00D1759D">
      <w:pPr>
        <w:pStyle w:val="BodyText"/>
        <w:ind w:left="14" w:right="40"/>
        <w:rPr>
          <w:sz w:val="24"/>
          <w:szCs w:val="24"/>
        </w:rPr>
      </w:pPr>
      <w:r>
        <w:rPr>
          <w:sz w:val="24"/>
          <w:szCs w:val="24"/>
        </w:rPr>
        <w:t>On</w:t>
      </w:r>
      <w:r w:rsidR="00AD0888" w:rsidRPr="003D022C">
        <w:rPr>
          <w:sz w:val="24"/>
          <w:szCs w:val="24"/>
        </w:rPr>
        <w:t xml:space="preserve"> behalf of the North Pacific Fishery Management Council</w:t>
      </w:r>
      <w:r w:rsidR="00A42C48" w:rsidRPr="003D022C">
        <w:rPr>
          <w:sz w:val="24"/>
          <w:szCs w:val="24"/>
        </w:rPr>
        <w:t xml:space="preserve"> (NPFMC)</w:t>
      </w:r>
      <w:r w:rsidR="00AD0888" w:rsidRPr="003D022C">
        <w:rPr>
          <w:sz w:val="24"/>
          <w:szCs w:val="24"/>
        </w:rPr>
        <w:t xml:space="preserve">, I am pleased to nominate Dr. Kate </w:t>
      </w:r>
      <w:proofErr w:type="spellStart"/>
      <w:r w:rsidR="00AD0888" w:rsidRPr="003D022C">
        <w:rPr>
          <w:sz w:val="24"/>
          <w:szCs w:val="24"/>
        </w:rPr>
        <w:t>Haapala</w:t>
      </w:r>
      <w:proofErr w:type="spellEnd"/>
      <w:r w:rsidR="00AD0888" w:rsidRPr="003D022C">
        <w:rPr>
          <w:sz w:val="24"/>
          <w:szCs w:val="24"/>
        </w:rPr>
        <w:t xml:space="preserve"> for the</w:t>
      </w:r>
      <w:r w:rsidR="002D3825" w:rsidRPr="003D022C">
        <w:rPr>
          <w:sz w:val="24"/>
          <w:szCs w:val="24"/>
        </w:rPr>
        <w:t xml:space="preserve"> ad hoc Committee of the</w:t>
      </w:r>
      <w:r w:rsidR="00AD0888" w:rsidRPr="003D022C">
        <w:rPr>
          <w:sz w:val="24"/>
          <w:szCs w:val="24"/>
        </w:rPr>
        <w:t xml:space="preserve"> </w:t>
      </w:r>
      <w:r w:rsidR="002D3825" w:rsidRPr="003D022C">
        <w:rPr>
          <w:sz w:val="24"/>
          <w:szCs w:val="24"/>
        </w:rPr>
        <w:t xml:space="preserve">National Academies of Sciences, Engineering, and Medicine to complete a study to assess whether the distribution of federal fisheries management benefits is equitable. </w:t>
      </w:r>
      <w:r w:rsidR="00A42C48" w:rsidRPr="003D022C">
        <w:rPr>
          <w:sz w:val="24"/>
          <w:szCs w:val="24"/>
        </w:rPr>
        <w:t xml:space="preserve">Kate has an exceptional background in fisheries management, </w:t>
      </w:r>
      <w:r>
        <w:rPr>
          <w:sz w:val="24"/>
          <w:szCs w:val="24"/>
        </w:rPr>
        <w:t>p</w:t>
      </w:r>
      <w:r w:rsidR="00A42C48" w:rsidRPr="003D022C">
        <w:rPr>
          <w:sz w:val="24"/>
          <w:szCs w:val="24"/>
        </w:rPr>
        <w:t xml:space="preserve">olitical </w:t>
      </w:r>
      <w:r>
        <w:rPr>
          <w:sz w:val="24"/>
          <w:szCs w:val="24"/>
        </w:rPr>
        <w:t>s</w:t>
      </w:r>
      <w:r w:rsidR="002D3825" w:rsidRPr="003D022C">
        <w:rPr>
          <w:sz w:val="24"/>
          <w:szCs w:val="24"/>
        </w:rPr>
        <w:t>cience, environmental policy</w:t>
      </w:r>
      <w:r w:rsidR="00A42C48" w:rsidRPr="003D022C">
        <w:rPr>
          <w:sz w:val="24"/>
          <w:szCs w:val="24"/>
        </w:rPr>
        <w:t>, and nearly a decade of experience working on</w:t>
      </w:r>
      <w:r w:rsidR="00D1759D" w:rsidRPr="003D022C">
        <w:rPr>
          <w:sz w:val="24"/>
          <w:szCs w:val="24"/>
        </w:rPr>
        <w:t xml:space="preserve"> equity and environmental justice issues</w:t>
      </w:r>
      <w:r w:rsidR="002D3825" w:rsidRPr="003D022C">
        <w:rPr>
          <w:sz w:val="24"/>
          <w:szCs w:val="24"/>
        </w:rPr>
        <w:t>, all of which</w:t>
      </w:r>
      <w:r w:rsidR="00D1759D" w:rsidRPr="003D022C">
        <w:rPr>
          <w:sz w:val="24"/>
          <w:szCs w:val="24"/>
        </w:rPr>
        <w:t xml:space="preserve"> </w:t>
      </w:r>
      <w:r w:rsidR="00A42C48" w:rsidRPr="003D022C">
        <w:rPr>
          <w:sz w:val="24"/>
          <w:szCs w:val="24"/>
        </w:rPr>
        <w:t xml:space="preserve">ensure she will be an asset to the </w:t>
      </w:r>
      <w:r w:rsidR="002D3825" w:rsidRPr="003D022C">
        <w:rPr>
          <w:sz w:val="24"/>
          <w:szCs w:val="24"/>
        </w:rPr>
        <w:t xml:space="preserve">ad hoc </w:t>
      </w:r>
      <w:r w:rsidR="00A42C48" w:rsidRPr="003D022C">
        <w:rPr>
          <w:sz w:val="24"/>
          <w:szCs w:val="24"/>
        </w:rPr>
        <w:t>Committee.</w:t>
      </w:r>
    </w:p>
    <w:p w14:paraId="0BDD73D1" w14:textId="77777777" w:rsidR="00A42C48" w:rsidRPr="003D022C" w:rsidRDefault="00A42C48" w:rsidP="00D1759D">
      <w:pPr>
        <w:pStyle w:val="BodyText"/>
        <w:ind w:right="40"/>
        <w:rPr>
          <w:sz w:val="24"/>
          <w:szCs w:val="24"/>
        </w:rPr>
      </w:pPr>
    </w:p>
    <w:p w14:paraId="23C40023" w14:textId="77777777" w:rsidR="00A51C61" w:rsidRDefault="00A42C48" w:rsidP="00610808">
      <w:pPr>
        <w:pStyle w:val="BodyText"/>
        <w:ind w:left="14" w:right="40"/>
        <w:rPr>
          <w:sz w:val="24"/>
          <w:szCs w:val="24"/>
        </w:rPr>
      </w:pPr>
      <w:r w:rsidRPr="003D022C">
        <w:rPr>
          <w:sz w:val="24"/>
          <w:szCs w:val="24"/>
        </w:rPr>
        <w:t>The NPFMC is one of eight Regional Fishery Management Councils established by the Magnuson-Stevens Fishery Conservation and Management Act</w:t>
      </w:r>
      <w:r w:rsidR="003D022C">
        <w:rPr>
          <w:sz w:val="24"/>
          <w:szCs w:val="24"/>
        </w:rPr>
        <w:t xml:space="preserve">, and it </w:t>
      </w:r>
      <w:r w:rsidRPr="003D022C">
        <w:rPr>
          <w:sz w:val="24"/>
          <w:szCs w:val="24"/>
        </w:rPr>
        <w:t xml:space="preserve">is responsible for making management recommendations for </w:t>
      </w:r>
      <w:r w:rsidR="003D022C">
        <w:rPr>
          <w:sz w:val="24"/>
          <w:szCs w:val="24"/>
        </w:rPr>
        <w:t xml:space="preserve">the </w:t>
      </w:r>
      <w:r w:rsidRPr="003D022C">
        <w:rPr>
          <w:sz w:val="24"/>
          <w:szCs w:val="24"/>
        </w:rPr>
        <w:t xml:space="preserve">fisheries in </w:t>
      </w:r>
      <w:r w:rsidR="002D3825" w:rsidRPr="003D022C">
        <w:rPr>
          <w:sz w:val="24"/>
          <w:szCs w:val="24"/>
        </w:rPr>
        <w:t xml:space="preserve">federal </w:t>
      </w:r>
      <w:r w:rsidRPr="003D022C">
        <w:rPr>
          <w:sz w:val="24"/>
          <w:szCs w:val="24"/>
        </w:rPr>
        <w:t xml:space="preserve">waters off Alaska’s coast. While working for the NPFMC, Kate has </w:t>
      </w:r>
      <w:r w:rsidR="002D3825" w:rsidRPr="003D022C">
        <w:rPr>
          <w:sz w:val="24"/>
          <w:szCs w:val="24"/>
        </w:rPr>
        <w:t>worked on several projects directly related to the ad hoc Committee.</w:t>
      </w:r>
      <w:r w:rsidR="00610808" w:rsidRPr="003D022C">
        <w:rPr>
          <w:sz w:val="24"/>
          <w:szCs w:val="24"/>
        </w:rPr>
        <w:t xml:space="preserve"> </w:t>
      </w:r>
      <w:r w:rsidR="002D3825" w:rsidRPr="003D022C">
        <w:rPr>
          <w:sz w:val="24"/>
          <w:szCs w:val="24"/>
        </w:rPr>
        <w:t>Since 2019, Kate has led the Local Knowledge, Traditional Knowledge, and Subsistence Taskforce. This is a nominated body of Indigenous and non-indigenous issue experts tasked with developing new protocols and processes for incorporating Local and Traditional Knowledge systems and experts into decision-making. Equity is at the core of this work as is determining the requisite data, information, and expertise</w:t>
      </w:r>
      <w:r w:rsidR="00610808" w:rsidRPr="003D022C">
        <w:rPr>
          <w:sz w:val="24"/>
          <w:szCs w:val="24"/>
        </w:rPr>
        <w:t xml:space="preserve">. </w:t>
      </w:r>
    </w:p>
    <w:p w14:paraId="64718793" w14:textId="77777777" w:rsidR="00A51C61" w:rsidRDefault="00A51C61" w:rsidP="00A51C61">
      <w:pPr>
        <w:pStyle w:val="BodyText"/>
        <w:ind w:left="14" w:right="40"/>
        <w:rPr>
          <w:sz w:val="24"/>
          <w:szCs w:val="24"/>
        </w:rPr>
      </w:pPr>
    </w:p>
    <w:p w14:paraId="6B8FF23C" w14:textId="47D4F57C" w:rsidR="00E36991" w:rsidRPr="003D022C" w:rsidRDefault="00F22B9A" w:rsidP="00A51C61">
      <w:pPr>
        <w:pStyle w:val="BodyText"/>
        <w:ind w:left="14" w:right="40"/>
        <w:rPr>
          <w:sz w:val="24"/>
          <w:szCs w:val="24"/>
        </w:rPr>
      </w:pPr>
      <w:r w:rsidRPr="003D022C">
        <w:rPr>
          <w:sz w:val="24"/>
          <w:szCs w:val="24"/>
        </w:rPr>
        <w:t xml:space="preserve">Kate is </w:t>
      </w:r>
      <w:r w:rsidR="00A51C61">
        <w:rPr>
          <w:sz w:val="24"/>
          <w:szCs w:val="24"/>
        </w:rPr>
        <w:t>currently</w:t>
      </w:r>
      <w:r w:rsidRPr="003D022C">
        <w:rPr>
          <w:sz w:val="24"/>
          <w:szCs w:val="24"/>
        </w:rPr>
        <w:t xml:space="preserve"> a</w:t>
      </w:r>
      <w:r w:rsidR="0070400B">
        <w:rPr>
          <w:sz w:val="24"/>
          <w:szCs w:val="24"/>
        </w:rPr>
        <w:t xml:space="preserve"> nominated</w:t>
      </w:r>
      <w:r w:rsidRPr="003D022C">
        <w:rPr>
          <w:sz w:val="24"/>
          <w:szCs w:val="24"/>
        </w:rPr>
        <w:t xml:space="preserve"> member of the NPFMC’s Social Science Planning Team, a body established to improve the quality and application of social science data that informs management decision-making and program evaluation. </w:t>
      </w:r>
      <w:r w:rsidR="0070400B">
        <w:rPr>
          <w:sz w:val="24"/>
          <w:szCs w:val="24"/>
        </w:rPr>
        <w:t xml:space="preserve">Kate is also a member of the </w:t>
      </w:r>
      <w:r w:rsidR="00610808" w:rsidRPr="003D022C">
        <w:rPr>
          <w:sz w:val="24"/>
          <w:szCs w:val="24"/>
        </w:rPr>
        <w:t>Council Coordinating Committee’s Equity and Environmental Justice Workgroup</w:t>
      </w:r>
      <w:r w:rsidR="00A51C61">
        <w:rPr>
          <w:sz w:val="24"/>
          <w:szCs w:val="24"/>
        </w:rPr>
        <w:t>,</w:t>
      </w:r>
      <w:r w:rsidR="00610808" w:rsidRPr="003D022C">
        <w:rPr>
          <w:sz w:val="24"/>
          <w:szCs w:val="24"/>
        </w:rPr>
        <w:t xml:space="preserve"> a cross-regional body composed of Council staff working closely with NOAA Fisheries staff</w:t>
      </w:r>
      <w:r w:rsidR="0070400B">
        <w:rPr>
          <w:sz w:val="24"/>
          <w:szCs w:val="24"/>
        </w:rPr>
        <w:t xml:space="preserve">. As part of the Workgroup effort, </w:t>
      </w:r>
      <w:r w:rsidR="00A51C61">
        <w:rPr>
          <w:sz w:val="24"/>
          <w:szCs w:val="24"/>
        </w:rPr>
        <w:t>Kate is working</w:t>
      </w:r>
      <w:r w:rsidR="00610808" w:rsidRPr="003D022C">
        <w:rPr>
          <w:sz w:val="24"/>
          <w:szCs w:val="24"/>
        </w:rPr>
        <w:t xml:space="preserve"> to identify regionally specific, and national, pathways for improving equity and environmental justice</w:t>
      </w:r>
      <w:r w:rsidR="00A51C61">
        <w:rPr>
          <w:sz w:val="24"/>
          <w:szCs w:val="24"/>
        </w:rPr>
        <w:t xml:space="preserve"> in federal fishery management processes</w:t>
      </w:r>
      <w:r w:rsidR="00610808" w:rsidRPr="003D022C">
        <w:rPr>
          <w:sz w:val="24"/>
          <w:szCs w:val="24"/>
        </w:rPr>
        <w:t xml:space="preserve">. </w:t>
      </w:r>
      <w:r w:rsidR="0070400B">
        <w:rPr>
          <w:sz w:val="24"/>
          <w:szCs w:val="24"/>
        </w:rPr>
        <w:t xml:space="preserve">Kate is also the staff lead on the NPFMC </w:t>
      </w:r>
      <w:r w:rsidR="0070400B" w:rsidRPr="0070400B">
        <w:rPr>
          <w:sz w:val="24"/>
          <w:szCs w:val="24"/>
        </w:rPr>
        <w:t>Community Engagement Committee</w:t>
      </w:r>
      <w:r w:rsidR="0070400B">
        <w:rPr>
          <w:sz w:val="24"/>
          <w:szCs w:val="24"/>
        </w:rPr>
        <w:t xml:space="preserve">, which is working to </w:t>
      </w:r>
      <w:r w:rsidR="0070400B" w:rsidRPr="0070400B">
        <w:rPr>
          <w:sz w:val="24"/>
          <w:szCs w:val="24"/>
        </w:rPr>
        <w:t xml:space="preserve">identify and recommend strategies for the Council to provide effective community engagement with rural and Alaska Native communities. </w:t>
      </w:r>
      <w:r w:rsidR="0070400B">
        <w:rPr>
          <w:sz w:val="24"/>
          <w:szCs w:val="24"/>
        </w:rPr>
        <w:t xml:space="preserve"> </w:t>
      </w:r>
      <w:r w:rsidR="00610808" w:rsidRPr="003D022C">
        <w:rPr>
          <w:sz w:val="24"/>
          <w:szCs w:val="24"/>
        </w:rPr>
        <w:t xml:space="preserve">Finally, Kate has meaningfully contributed to a variety of </w:t>
      </w:r>
      <w:r w:rsidR="00E36991" w:rsidRPr="003D022C">
        <w:rPr>
          <w:sz w:val="24"/>
          <w:szCs w:val="24"/>
        </w:rPr>
        <w:t>social and economic analyses for actions on</w:t>
      </w:r>
      <w:r w:rsidR="00610808" w:rsidRPr="003D022C">
        <w:rPr>
          <w:sz w:val="24"/>
          <w:szCs w:val="24"/>
        </w:rPr>
        <w:t xml:space="preserve"> commercial</w:t>
      </w:r>
      <w:r w:rsidR="00E36991" w:rsidRPr="003D022C">
        <w:rPr>
          <w:sz w:val="24"/>
          <w:szCs w:val="24"/>
        </w:rPr>
        <w:t xml:space="preserve"> bycatch reductions, stock rebuilding plans,</w:t>
      </w:r>
      <w:r w:rsidR="00610808" w:rsidRPr="003D022C">
        <w:rPr>
          <w:sz w:val="24"/>
          <w:szCs w:val="24"/>
        </w:rPr>
        <w:t xml:space="preserve"> commercial and for-hire</w:t>
      </w:r>
      <w:r w:rsidR="00E36991" w:rsidRPr="003D022C">
        <w:rPr>
          <w:sz w:val="24"/>
          <w:szCs w:val="24"/>
        </w:rPr>
        <w:t xml:space="preserve"> fishery allocations, and more.</w:t>
      </w:r>
      <w:r w:rsidR="00610808" w:rsidRPr="003D022C">
        <w:rPr>
          <w:sz w:val="24"/>
          <w:szCs w:val="24"/>
        </w:rPr>
        <w:t xml:space="preserve"> </w:t>
      </w:r>
    </w:p>
    <w:p w14:paraId="7A901AA6" w14:textId="77777777" w:rsidR="00E36991" w:rsidRPr="003D022C" w:rsidRDefault="00E36991" w:rsidP="00A42C48">
      <w:pPr>
        <w:pStyle w:val="BodyText"/>
        <w:ind w:left="14" w:right="1440"/>
        <w:rPr>
          <w:sz w:val="24"/>
          <w:szCs w:val="24"/>
        </w:rPr>
      </w:pPr>
    </w:p>
    <w:p w14:paraId="6E64C708" w14:textId="1F0A5673" w:rsidR="00A42C48" w:rsidRPr="003D022C" w:rsidRDefault="00E36991" w:rsidP="00D1759D">
      <w:pPr>
        <w:pStyle w:val="Default"/>
        <w:rPr>
          <w:color w:val="1A1A1A"/>
          <w:shd w:val="clear" w:color="auto" w:fill="FFFFFF"/>
        </w:rPr>
      </w:pPr>
      <w:r w:rsidRPr="003D022C">
        <w:t xml:space="preserve">Prior to working for the NPFMC, Kate held multiple roles as a Research Fellow and Assistant and Purdue University. </w:t>
      </w:r>
      <w:r w:rsidRPr="003D022C">
        <w:rPr>
          <w:color w:val="1A1A1A"/>
          <w:shd w:val="clear" w:color="auto" w:fill="FFFFFF"/>
        </w:rPr>
        <w:t xml:space="preserve">Her </w:t>
      </w:r>
      <w:r w:rsidR="00610808" w:rsidRPr="003D022C">
        <w:rPr>
          <w:color w:val="1A1A1A"/>
          <w:shd w:val="clear" w:color="auto" w:fill="FFFFFF"/>
        </w:rPr>
        <w:t xml:space="preserve">research </w:t>
      </w:r>
      <w:r w:rsidR="00F22B9A" w:rsidRPr="003D022C">
        <w:rPr>
          <w:color w:val="1A1A1A"/>
          <w:shd w:val="clear" w:color="auto" w:fill="FFFFFF"/>
        </w:rPr>
        <w:t>examined</w:t>
      </w:r>
      <w:r w:rsidR="00610808" w:rsidRPr="003D022C">
        <w:rPr>
          <w:color w:val="1A1A1A"/>
          <w:shd w:val="clear" w:color="auto" w:fill="FFFFFF"/>
        </w:rPr>
        <w:t xml:space="preserve"> the interactions between </w:t>
      </w:r>
      <w:r w:rsidR="00F22B9A" w:rsidRPr="003D022C">
        <w:rPr>
          <w:color w:val="1A1A1A"/>
          <w:shd w:val="clear" w:color="auto" w:fill="FFFFFF"/>
        </w:rPr>
        <w:t>norms, institutions, and justice in global environmental governance with a focus on Indigenous Peoples and fishery management</w:t>
      </w:r>
      <w:r w:rsidR="00A51C61">
        <w:rPr>
          <w:color w:val="1A1A1A"/>
          <w:shd w:val="clear" w:color="auto" w:fill="FFFFFF"/>
        </w:rPr>
        <w:t xml:space="preserve">. Her work examined </w:t>
      </w:r>
      <w:r w:rsidR="00F22B9A" w:rsidRPr="003D022C">
        <w:rPr>
          <w:color w:val="1A1A1A"/>
          <w:shd w:val="clear" w:color="auto" w:fill="FFFFFF"/>
        </w:rPr>
        <w:t xml:space="preserve">the ways in which </w:t>
      </w:r>
      <w:r w:rsidRPr="003D022C">
        <w:rPr>
          <w:color w:val="1A1A1A"/>
          <w:shd w:val="clear" w:color="auto" w:fill="FFFFFF"/>
        </w:rPr>
        <w:t>multispecies catch share programs in the</w:t>
      </w:r>
      <w:r w:rsidRPr="003D022C">
        <w:rPr>
          <w:color w:val="1A1A1A"/>
        </w:rPr>
        <w:t> </w:t>
      </w:r>
      <w:r w:rsidRPr="003D022C">
        <w:rPr>
          <w:color w:val="1A1A1A"/>
          <w:shd w:val="clear" w:color="auto" w:fill="FFFFFF"/>
        </w:rPr>
        <w:t xml:space="preserve">North Pacific </w:t>
      </w:r>
      <w:r w:rsidRPr="003D022C">
        <w:rPr>
          <w:color w:val="1A1A1A"/>
          <w:shd w:val="clear" w:color="auto" w:fill="FFFFFF"/>
        </w:rPr>
        <w:lastRenderedPageBreak/>
        <w:t>include</w:t>
      </w:r>
      <w:r w:rsidR="00F22B9A" w:rsidRPr="003D022C">
        <w:rPr>
          <w:color w:val="1A1A1A"/>
          <w:shd w:val="clear" w:color="auto" w:fill="FFFFFF"/>
        </w:rPr>
        <w:t xml:space="preserve">d </w:t>
      </w:r>
      <w:r w:rsidRPr="003D022C">
        <w:rPr>
          <w:color w:val="1A1A1A"/>
          <w:shd w:val="clear" w:color="auto" w:fill="FFFFFF"/>
        </w:rPr>
        <w:t>equity and environmental justice considerations into their design</w:t>
      </w:r>
      <w:r w:rsidR="00F22B9A" w:rsidRPr="003D022C">
        <w:rPr>
          <w:color w:val="1A1A1A"/>
          <w:shd w:val="clear" w:color="auto" w:fill="FFFFFF"/>
        </w:rPr>
        <w:t>s</w:t>
      </w:r>
      <w:r w:rsidRPr="003D022C">
        <w:rPr>
          <w:color w:val="1A1A1A"/>
          <w:shd w:val="clear" w:color="auto" w:fill="FFFFFF"/>
        </w:rPr>
        <w:t xml:space="preserve">. </w:t>
      </w:r>
      <w:r w:rsidR="00D1759D" w:rsidRPr="003D022C">
        <w:rPr>
          <w:color w:val="1A1A1A"/>
          <w:shd w:val="clear" w:color="auto" w:fill="FFFFFF"/>
        </w:rPr>
        <w:t xml:space="preserve">She has also worked on collaborative ethnography teams to explore how an Indigenous politics of justice and representation unfolds form within sites of global environmental governance. Her work has been published in the </w:t>
      </w:r>
      <w:r w:rsidR="00D1759D" w:rsidRPr="003D022C">
        <w:rPr>
          <w:i/>
          <w:iCs/>
          <w:color w:val="1A1A1A"/>
          <w:shd w:val="clear" w:color="auto" w:fill="FFFFFF"/>
        </w:rPr>
        <w:t>Journal of Peasant Studies</w:t>
      </w:r>
      <w:r w:rsidR="00D1759D" w:rsidRPr="003D022C">
        <w:rPr>
          <w:color w:val="1A1A1A"/>
          <w:shd w:val="clear" w:color="auto" w:fill="FFFFFF"/>
        </w:rPr>
        <w:t xml:space="preserve">, </w:t>
      </w:r>
      <w:r w:rsidR="00D1759D" w:rsidRPr="003D022C">
        <w:rPr>
          <w:i/>
          <w:iCs/>
          <w:color w:val="1A1A1A"/>
          <w:shd w:val="clear" w:color="auto" w:fill="FFFFFF"/>
        </w:rPr>
        <w:t>International Environmental Agreements</w:t>
      </w:r>
      <w:r w:rsidR="00D1759D" w:rsidRPr="003D022C">
        <w:rPr>
          <w:color w:val="1A1A1A"/>
          <w:shd w:val="clear" w:color="auto" w:fill="FFFFFF"/>
        </w:rPr>
        <w:t xml:space="preserve">, and more. </w:t>
      </w:r>
    </w:p>
    <w:p w14:paraId="4C07B0CF" w14:textId="550DCD3E" w:rsidR="00D1759D" w:rsidRPr="003D022C" w:rsidRDefault="00D1759D" w:rsidP="00D1759D">
      <w:pPr>
        <w:pStyle w:val="Default"/>
        <w:rPr>
          <w:color w:val="1A1A1A"/>
          <w:shd w:val="clear" w:color="auto" w:fill="FFFFFF"/>
        </w:rPr>
      </w:pPr>
    </w:p>
    <w:p w14:paraId="0FABDDF0" w14:textId="202772F3" w:rsidR="00A724B6" w:rsidRPr="003D022C" w:rsidRDefault="001716C6" w:rsidP="003D022C">
      <w:pPr>
        <w:pStyle w:val="Default"/>
      </w:pPr>
      <w:r>
        <w:rPr>
          <w:color w:val="1A1A1A"/>
          <w:shd w:val="clear" w:color="auto" w:fill="FFFFFF"/>
        </w:rPr>
        <w:t>We</w:t>
      </w:r>
      <w:r w:rsidR="00F22B9A" w:rsidRPr="003D022C">
        <w:rPr>
          <w:color w:val="1A1A1A"/>
          <w:shd w:val="clear" w:color="auto" w:fill="FFFFFF"/>
        </w:rPr>
        <w:t xml:space="preserve"> </w:t>
      </w:r>
      <w:r w:rsidR="00D1759D" w:rsidRPr="003D022C">
        <w:rPr>
          <w:color w:val="1A1A1A"/>
          <w:shd w:val="clear" w:color="auto" w:fill="FFFFFF"/>
        </w:rPr>
        <w:t xml:space="preserve">feel Kate has </w:t>
      </w:r>
      <w:r w:rsidR="00F22B9A" w:rsidRPr="003D022C">
        <w:rPr>
          <w:color w:val="1A1A1A"/>
          <w:shd w:val="clear" w:color="auto" w:fill="FFFFFF"/>
        </w:rPr>
        <w:t xml:space="preserve">a </w:t>
      </w:r>
      <w:r w:rsidRPr="003D022C">
        <w:rPr>
          <w:color w:val="1A1A1A"/>
          <w:shd w:val="clear" w:color="auto" w:fill="FFFFFF"/>
        </w:rPr>
        <w:t xml:space="preserve">unique and well-suited background to serve on the ad hoc Committee </w:t>
      </w:r>
      <w:r w:rsidRPr="003D022C">
        <w:t>for three reasons. First, her experience working on staff for the NPFMC would be invaluable as she is uniquely positioned to understand federal commercial fisheries, the types of data</w:t>
      </w:r>
      <w:r w:rsidR="00A51C61">
        <w:t xml:space="preserve"> currently</w:t>
      </w:r>
      <w:r w:rsidRPr="003D022C">
        <w:t xml:space="preserve"> used to assess the distributional impacts of management actions, as well as the obstacles to collecting</w:t>
      </w:r>
      <w:r w:rsidR="00A51C61">
        <w:t xml:space="preserve"> and using</w:t>
      </w:r>
      <w:r w:rsidRPr="003D022C">
        <w:t xml:space="preserve"> new sources of information. Second, Kate possesses </w:t>
      </w:r>
      <w:r>
        <w:t xml:space="preserve">a demonstrated academic background with the required theoretical and methodological training to work on assessing equity in the distribution of federal fisheries management benefits. Finally, she is no stranger to meaningfully engaging and participating on nominated bodies. The sum of Kate’s experiences </w:t>
      </w:r>
      <w:r>
        <w:rPr>
          <w:color w:val="1A1A1A"/>
          <w:shd w:val="clear" w:color="auto" w:fill="FFFFFF"/>
        </w:rPr>
        <w:t xml:space="preserve">would enable her </w:t>
      </w:r>
      <w:r w:rsidR="00D72090" w:rsidRPr="003D022C">
        <w:rPr>
          <w:color w:val="1A1A1A"/>
          <w:shd w:val="clear" w:color="auto" w:fill="FFFFFF"/>
        </w:rPr>
        <w:t xml:space="preserve">to meaningfully contribute to the </w:t>
      </w:r>
      <w:r w:rsidR="00F22B9A" w:rsidRPr="003D022C">
        <w:rPr>
          <w:color w:val="1A1A1A"/>
          <w:shd w:val="clear" w:color="auto" w:fill="FFFFFF"/>
        </w:rPr>
        <w:t xml:space="preserve">ad hoc </w:t>
      </w:r>
      <w:r w:rsidR="00D72090" w:rsidRPr="003D022C">
        <w:rPr>
          <w:color w:val="1A1A1A"/>
          <w:shd w:val="clear" w:color="auto" w:fill="FFFFFF"/>
        </w:rPr>
        <w:t>Committee’s study to determine the categories of information, potential obstacles to collecting data, and methodologies NOAA Fisheries could use to assess equity in the distribution of fisheries management benefits.</w:t>
      </w:r>
    </w:p>
    <w:p w14:paraId="07A99471" w14:textId="77777777" w:rsidR="00AD0888" w:rsidRPr="003D022C" w:rsidRDefault="00AD0888" w:rsidP="004C1F2C">
      <w:pPr>
        <w:pStyle w:val="BodyText"/>
        <w:ind w:left="14" w:right="1440"/>
        <w:rPr>
          <w:sz w:val="24"/>
          <w:szCs w:val="24"/>
          <w:highlight w:val="yellow"/>
        </w:rPr>
      </w:pPr>
    </w:p>
    <w:p w14:paraId="7FA1A075" w14:textId="77777777" w:rsidR="00AD0888" w:rsidRPr="003D022C" w:rsidRDefault="00AD0888" w:rsidP="004C1F2C">
      <w:pPr>
        <w:pStyle w:val="BodyText"/>
        <w:ind w:left="14" w:right="1440"/>
        <w:rPr>
          <w:sz w:val="24"/>
          <w:szCs w:val="24"/>
          <w:highlight w:val="yellow"/>
        </w:rPr>
      </w:pPr>
    </w:p>
    <w:p w14:paraId="15D4A192" w14:textId="0FB075BE" w:rsidR="00046925" w:rsidRPr="003D022C" w:rsidRDefault="00566897" w:rsidP="004C1F2C">
      <w:pPr>
        <w:pStyle w:val="BodyText"/>
        <w:ind w:left="14" w:right="1440"/>
        <w:rPr>
          <w:sz w:val="24"/>
          <w:szCs w:val="24"/>
        </w:rPr>
      </w:pPr>
      <w:r w:rsidRPr="003D022C">
        <w:rPr>
          <w:sz w:val="24"/>
          <w:szCs w:val="24"/>
        </w:rPr>
        <w:t>Sincerely,</w:t>
      </w:r>
    </w:p>
    <w:p w14:paraId="194724A0" w14:textId="71CF87F3" w:rsidR="00046925" w:rsidRPr="003D022C" w:rsidRDefault="00046925" w:rsidP="004C1F2C">
      <w:pPr>
        <w:pStyle w:val="BodyText"/>
        <w:spacing w:before="9"/>
        <w:ind w:left="14" w:right="1440"/>
        <w:rPr>
          <w:noProof/>
          <w:sz w:val="24"/>
          <w:szCs w:val="24"/>
        </w:rPr>
      </w:pPr>
    </w:p>
    <w:p w14:paraId="419F75C8" w14:textId="77777777" w:rsidR="005A35E3" w:rsidRPr="003D022C" w:rsidRDefault="005A35E3" w:rsidP="004C1F2C">
      <w:pPr>
        <w:pStyle w:val="BodyText"/>
        <w:spacing w:before="9"/>
        <w:ind w:left="14" w:right="1440"/>
        <w:rPr>
          <w:sz w:val="24"/>
          <w:szCs w:val="24"/>
        </w:rPr>
      </w:pPr>
    </w:p>
    <w:p w14:paraId="40812668" w14:textId="77777777" w:rsidR="00AD0888" w:rsidRPr="003D022C" w:rsidRDefault="000F3027" w:rsidP="004C1F2C">
      <w:pPr>
        <w:pStyle w:val="BodyText"/>
        <w:ind w:left="14" w:right="1440"/>
        <w:rPr>
          <w:sz w:val="24"/>
          <w:szCs w:val="24"/>
        </w:rPr>
      </w:pPr>
      <w:r w:rsidRPr="003D022C">
        <w:rPr>
          <w:sz w:val="24"/>
          <w:szCs w:val="24"/>
        </w:rPr>
        <w:t>David Witherell</w:t>
      </w:r>
    </w:p>
    <w:p w14:paraId="5954C5A5" w14:textId="05997BBC" w:rsidR="00046925" w:rsidRPr="003D022C" w:rsidRDefault="000F3027" w:rsidP="004C1F2C">
      <w:pPr>
        <w:pStyle w:val="BodyText"/>
        <w:ind w:left="14" w:right="1440"/>
        <w:rPr>
          <w:sz w:val="24"/>
          <w:szCs w:val="24"/>
        </w:rPr>
      </w:pPr>
      <w:r w:rsidRPr="003D022C">
        <w:rPr>
          <w:sz w:val="24"/>
          <w:szCs w:val="24"/>
        </w:rPr>
        <w:t xml:space="preserve">Executive Director </w:t>
      </w:r>
    </w:p>
    <w:sectPr w:rsidR="00046925" w:rsidRPr="003D022C">
      <w:headerReference w:type="default" r:id="rId9"/>
      <w:pgSz w:w="12240" w:h="15840"/>
      <w:pgMar w:top="1200" w:right="1320" w:bottom="280" w:left="1340" w:header="4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6E8A" w14:textId="77777777" w:rsidR="00A26275" w:rsidRDefault="00566897">
      <w:r>
        <w:separator/>
      </w:r>
    </w:p>
  </w:endnote>
  <w:endnote w:type="continuationSeparator" w:id="0">
    <w:p w14:paraId="76D043D0" w14:textId="77777777" w:rsidR="00A26275" w:rsidRDefault="0056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6586" w14:textId="77777777" w:rsidR="00A26275" w:rsidRDefault="00566897">
      <w:r>
        <w:separator/>
      </w:r>
    </w:p>
  </w:footnote>
  <w:footnote w:type="continuationSeparator" w:id="0">
    <w:p w14:paraId="21F10EE3" w14:textId="77777777" w:rsidR="00A26275" w:rsidRDefault="0056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936F" w14:textId="7EF2E3BA" w:rsidR="00046925" w:rsidRDefault="0004692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75B4A"/>
    <w:multiLevelType w:val="hybridMultilevel"/>
    <w:tmpl w:val="ED42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47404"/>
    <w:multiLevelType w:val="hybridMultilevel"/>
    <w:tmpl w:val="3AFEB068"/>
    <w:lvl w:ilvl="0" w:tplc="06EE2DF8">
      <w:numFmt w:val="bullet"/>
      <w:lvlText w:val=""/>
      <w:lvlJc w:val="left"/>
      <w:pPr>
        <w:ind w:left="897" w:hanging="361"/>
      </w:pPr>
      <w:rPr>
        <w:rFonts w:ascii="Symbol" w:eastAsia="Symbol" w:hAnsi="Symbol" w:cs="Symbol" w:hint="default"/>
        <w:w w:val="100"/>
        <w:sz w:val="22"/>
        <w:szCs w:val="22"/>
      </w:rPr>
    </w:lvl>
    <w:lvl w:ilvl="1" w:tplc="E8C6B372">
      <w:numFmt w:val="bullet"/>
      <w:lvlText w:val="•"/>
      <w:lvlJc w:val="left"/>
      <w:pPr>
        <w:ind w:left="1768" w:hanging="361"/>
      </w:pPr>
      <w:rPr>
        <w:rFonts w:hint="default"/>
      </w:rPr>
    </w:lvl>
    <w:lvl w:ilvl="2" w:tplc="CC1E11E6">
      <w:numFmt w:val="bullet"/>
      <w:lvlText w:val="•"/>
      <w:lvlJc w:val="left"/>
      <w:pPr>
        <w:ind w:left="2636" w:hanging="361"/>
      </w:pPr>
      <w:rPr>
        <w:rFonts w:hint="default"/>
      </w:rPr>
    </w:lvl>
    <w:lvl w:ilvl="3" w:tplc="2A1E2596">
      <w:numFmt w:val="bullet"/>
      <w:lvlText w:val="•"/>
      <w:lvlJc w:val="left"/>
      <w:pPr>
        <w:ind w:left="3504" w:hanging="361"/>
      </w:pPr>
      <w:rPr>
        <w:rFonts w:hint="default"/>
      </w:rPr>
    </w:lvl>
    <w:lvl w:ilvl="4" w:tplc="323451AA">
      <w:numFmt w:val="bullet"/>
      <w:lvlText w:val="•"/>
      <w:lvlJc w:val="left"/>
      <w:pPr>
        <w:ind w:left="4372" w:hanging="361"/>
      </w:pPr>
      <w:rPr>
        <w:rFonts w:hint="default"/>
      </w:rPr>
    </w:lvl>
    <w:lvl w:ilvl="5" w:tplc="5874C780">
      <w:numFmt w:val="bullet"/>
      <w:lvlText w:val="•"/>
      <w:lvlJc w:val="left"/>
      <w:pPr>
        <w:ind w:left="5240" w:hanging="361"/>
      </w:pPr>
      <w:rPr>
        <w:rFonts w:hint="default"/>
      </w:rPr>
    </w:lvl>
    <w:lvl w:ilvl="6" w:tplc="34200F4A">
      <w:numFmt w:val="bullet"/>
      <w:lvlText w:val="•"/>
      <w:lvlJc w:val="left"/>
      <w:pPr>
        <w:ind w:left="6108" w:hanging="361"/>
      </w:pPr>
      <w:rPr>
        <w:rFonts w:hint="default"/>
      </w:rPr>
    </w:lvl>
    <w:lvl w:ilvl="7" w:tplc="EF7C2DEC">
      <w:numFmt w:val="bullet"/>
      <w:lvlText w:val="•"/>
      <w:lvlJc w:val="left"/>
      <w:pPr>
        <w:ind w:left="6976" w:hanging="361"/>
      </w:pPr>
      <w:rPr>
        <w:rFonts w:hint="default"/>
      </w:rPr>
    </w:lvl>
    <w:lvl w:ilvl="8" w:tplc="3F76F8DA">
      <w:numFmt w:val="bullet"/>
      <w:lvlText w:val="•"/>
      <w:lvlJc w:val="left"/>
      <w:pPr>
        <w:ind w:left="7844"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25"/>
    <w:rsid w:val="00014878"/>
    <w:rsid w:val="00046925"/>
    <w:rsid w:val="000F3027"/>
    <w:rsid w:val="0010549B"/>
    <w:rsid w:val="00113E50"/>
    <w:rsid w:val="00153EB9"/>
    <w:rsid w:val="001716C6"/>
    <w:rsid w:val="001C4469"/>
    <w:rsid w:val="001D64E4"/>
    <w:rsid w:val="001E49E4"/>
    <w:rsid w:val="0022405B"/>
    <w:rsid w:val="002979D1"/>
    <w:rsid w:val="002D3825"/>
    <w:rsid w:val="003A466A"/>
    <w:rsid w:val="003D022C"/>
    <w:rsid w:val="00400860"/>
    <w:rsid w:val="00423676"/>
    <w:rsid w:val="00483481"/>
    <w:rsid w:val="004C1F2C"/>
    <w:rsid w:val="004E19F3"/>
    <w:rsid w:val="00566897"/>
    <w:rsid w:val="005A35E3"/>
    <w:rsid w:val="005C56FA"/>
    <w:rsid w:val="006065C0"/>
    <w:rsid w:val="00610808"/>
    <w:rsid w:val="006502B4"/>
    <w:rsid w:val="0070400B"/>
    <w:rsid w:val="00766E32"/>
    <w:rsid w:val="0081751F"/>
    <w:rsid w:val="00896332"/>
    <w:rsid w:val="009F2EE7"/>
    <w:rsid w:val="00A26275"/>
    <w:rsid w:val="00A31C2C"/>
    <w:rsid w:val="00A42C48"/>
    <w:rsid w:val="00A51C61"/>
    <w:rsid w:val="00A54E9F"/>
    <w:rsid w:val="00A724B6"/>
    <w:rsid w:val="00AC03CB"/>
    <w:rsid w:val="00AD0888"/>
    <w:rsid w:val="00B87A73"/>
    <w:rsid w:val="00C67B0A"/>
    <w:rsid w:val="00C76FDC"/>
    <w:rsid w:val="00C77F0B"/>
    <w:rsid w:val="00D1759D"/>
    <w:rsid w:val="00D72090"/>
    <w:rsid w:val="00DB262E"/>
    <w:rsid w:val="00DC0D65"/>
    <w:rsid w:val="00DF6552"/>
    <w:rsid w:val="00E276D8"/>
    <w:rsid w:val="00E36991"/>
    <w:rsid w:val="00E45C7F"/>
    <w:rsid w:val="00EA3043"/>
    <w:rsid w:val="00F02372"/>
    <w:rsid w:val="00F2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350E"/>
  <w15:docId w15:val="{276D073F-D784-4F1C-9E59-5AF4596B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668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897"/>
    <w:rPr>
      <w:rFonts w:ascii="Segoe UI" w:eastAsia="Times New Roman" w:hAnsi="Segoe UI" w:cs="Segoe UI"/>
      <w:sz w:val="18"/>
      <w:szCs w:val="18"/>
    </w:rPr>
  </w:style>
  <w:style w:type="paragraph" w:customStyle="1" w:styleId="Default">
    <w:name w:val="Default"/>
    <w:rsid w:val="00400860"/>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1C4469"/>
    <w:pPr>
      <w:tabs>
        <w:tab w:val="center" w:pos="4680"/>
        <w:tab w:val="right" w:pos="9360"/>
      </w:tabs>
    </w:pPr>
  </w:style>
  <w:style w:type="character" w:customStyle="1" w:styleId="HeaderChar">
    <w:name w:val="Header Char"/>
    <w:basedOn w:val="DefaultParagraphFont"/>
    <w:link w:val="Header"/>
    <w:uiPriority w:val="99"/>
    <w:rsid w:val="001C4469"/>
    <w:rPr>
      <w:rFonts w:ascii="Times New Roman" w:eastAsia="Times New Roman" w:hAnsi="Times New Roman" w:cs="Times New Roman"/>
    </w:rPr>
  </w:style>
  <w:style w:type="paragraph" w:styleId="Footer">
    <w:name w:val="footer"/>
    <w:basedOn w:val="Normal"/>
    <w:link w:val="FooterChar"/>
    <w:uiPriority w:val="99"/>
    <w:unhideWhenUsed/>
    <w:rsid w:val="001C4469"/>
    <w:pPr>
      <w:tabs>
        <w:tab w:val="center" w:pos="4680"/>
        <w:tab w:val="right" w:pos="9360"/>
      </w:tabs>
    </w:pPr>
  </w:style>
  <w:style w:type="character" w:customStyle="1" w:styleId="FooterChar">
    <w:name w:val="Footer Char"/>
    <w:basedOn w:val="DefaultParagraphFont"/>
    <w:link w:val="Footer"/>
    <w:uiPriority w:val="99"/>
    <w:rsid w:val="001C4469"/>
    <w:rPr>
      <w:rFonts w:ascii="Times New Roman" w:eastAsia="Times New Roman" w:hAnsi="Times New Roman" w:cs="Times New Roman"/>
    </w:rPr>
  </w:style>
  <w:style w:type="character" w:styleId="Hyperlink">
    <w:name w:val="Hyperlink"/>
    <w:basedOn w:val="DefaultParagraphFont"/>
    <w:uiPriority w:val="99"/>
    <w:unhideWhenUsed/>
    <w:rsid w:val="00C77F0B"/>
    <w:rPr>
      <w:color w:val="0000FF" w:themeColor="hyperlink"/>
      <w:u w:val="single"/>
    </w:rPr>
  </w:style>
  <w:style w:type="character" w:styleId="UnresolvedMention">
    <w:name w:val="Unresolved Mention"/>
    <w:basedOn w:val="DefaultParagraphFont"/>
    <w:uiPriority w:val="99"/>
    <w:semiHidden/>
    <w:unhideWhenUsed/>
    <w:rsid w:val="00C77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karras@nas.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Stram</dc:creator>
  <cp:lastModifiedBy>David Witherell</cp:lastModifiedBy>
  <cp:revision>2</cp:revision>
  <dcterms:created xsi:type="dcterms:W3CDTF">2022-11-02T23:59:00Z</dcterms:created>
  <dcterms:modified xsi:type="dcterms:W3CDTF">2022-11-02T23:59:00Z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Acrobat PDFMaker 17 for Word</vt:lpwstr>
  </property>
  <property fmtid="{D5CDD505-2E9C-101B-9397-08002B2CF9AE}" pid="4" name="LastSaved">
    <vt:filetime>2021-06-10T00:00:00Z</vt:filetime>
  </property>
</Properties>
</file>